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9BA83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State &amp; Nation Lacrosse Performance Index (SNPI-LAX)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is an objective, context-weighted evaluation system engineered across NCAA Division I, Division II, Division III, NAIA, and collegiate club circuits (MCLA / WCLA).</w:t>
      </w:r>
    </w:p>
    <w:p w14:paraId="49D525B5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Collegiate lacrosse analytics must account for extreme possession swings and tactical specialization: a dominant faceoff specialist (FOGO) can generate 75% possession time that inflates an offense's counting </w:t>
      </w:r>
      <w:proofErr w:type="gramStart"/>
      <w:r w:rsidRPr="009D6B92">
        <w:rPr>
          <w:rFonts w:ascii="Arial" w:eastAsia="Times New Roman" w:hAnsi="Arial" w:cs="Arial"/>
          <w:kern w:val="0"/>
          <w14:ligatures w14:val="none"/>
        </w:rPr>
        <w:t>stats</w:t>
      </w:r>
      <w:proofErr w:type="gramEnd"/>
      <w:r w:rsidRPr="009D6B92">
        <w:rPr>
          <w:rFonts w:ascii="Arial" w:eastAsia="Times New Roman" w:hAnsi="Arial" w:cs="Arial"/>
          <w:kern w:val="0"/>
          <w14:ligatures w14:val="none"/>
        </w:rPr>
        <w:t>, while defensive midfielders (SSDMs) and close defensemen rarely score yet determine whether an opponent's top dodge initiates cleanly. Furthermore, non-conference 22–4 blowouts heavily distort raw point totals.</w:t>
      </w:r>
    </w:p>
    <w:p w14:paraId="11145CBC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The SNPI-LAX normalizes production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per 60 minutes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P60</m:t>
        </m:r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, isolates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shooting efficiency and unassisted generation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, accounts for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possession control (FO% / Draw Controls)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, rewards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defensive havoc (CTs and ground balls)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, and scales by an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Opponent SOS &amp; Defensive Quality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9D6B92">
        <w:rPr>
          <w:rFonts w:ascii="Arial" w:eastAsia="Times New Roman" w:hAnsi="Arial" w:cs="Arial"/>
          <w:kern w:val="0"/>
          <w14:ligatures w14:val="none"/>
        </w:rPr>
        <w:t>.</w:t>
      </w:r>
    </w:p>
    <w:p w14:paraId="553652D1" w14:textId="77777777" w:rsidR="009D6B92" w:rsidRPr="009D6B92" w:rsidRDefault="009D6B92" w:rsidP="009D6B92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Master Architecture &amp; Universal Filters</w:t>
      </w:r>
    </w:p>
    <w:p w14:paraId="2013F072" w14:textId="77777777" w:rsidR="009D6B92" w:rsidRPr="009D6B92" w:rsidRDefault="009D6B92" w:rsidP="009D6B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9D6B92">
        <w:rPr>
          <w:rFonts w:ascii="Arial" w:eastAsia="Times New Roman" w:hAnsi="Arial" w:cs="Arial"/>
          <w:kern w:val="0"/>
          <w:sz w:val="20"/>
          <w:szCs w:val="20"/>
          <w14:ligatures w14:val="none"/>
        </w:rPr>
        <w:t>Final Player Rating = (Positional Production Score) × (Possession / Efficiency Factor) × (Opponent SOS Multiplier)</w:t>
      </w:r>
    </w:p>
    <w:p w14:paraId="37FC1B0F" w14:textId="77777777" w:rsidR="009D6B92" w:rsidRPr="009D6B92" w:rsidRDefault="009D6B92" w:rsidP="009D6B92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Per-60 Minute Normalization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P60</m:t>
        </m:r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5DA6D987" w14:textId="77777777" w:rsidR="009D6B92" w:rsidRPr="009D6B92" w:rsidRDefault="009D6B92" w:rsidP="009D6B92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>All counting metrics are normalized to standard 60-minute regulation contests:</w:t>
      </w:r>
    </w:p>
    <w:p w14:paraId="64F3EA08" w14:textId="77777777" w:rsidR="009D6B92" w:rsidRPr="009D6B92" w:rsidRDefault="00FC371C" w:rsidP="009D6B92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Stat</m:t>
              </m:r>
            </m:e>
            <m:sub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P60</m:t>
              </m:r>
            </m:sub>
          </m:sSub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Stat</m:t>
                  </m:r>
                </m:num>
                <m:den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Minutes Played</m:t>
                  </m:r>
                </m:den>
              </m:f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×60</m:t>
          </m:r>
        </m:oMath>
      </m:oMathPara>
    </w:p>
    <w:p w14:paraId="7C661483" w14:textId="77777777" w:rsidR="009D6B92" w:rsidRPr="009D6B92" w:rsidRDefault="009D6B92" w:rsidP="009D6B92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The Runaway Blowout Filter:</w:t>
      </w:r>
    </w:p>
    <w:p w14:paraId="732DDD19" w14:textId="77777777" w:rsidR="009D6B92" w:rsidRPr="009D6B92" w:rsidRDefault="009D6B92" w:rsidP="009D6B92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Individual production that occurs when a team leads or trails by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≥8</m:t>
        </m:r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 xml:space="preserve"> goals in the second half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is discounted by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50%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to eliminate late-game reserve </w:t>
      </w:r>
      <w:proofErr w:type="gramStart"/>
      <w:r w:rsidRPr="009D6B92">
        <w:rPr>
          <w:rFonts w:ascii="Arial" w:eastAsia="Times New Roman" w:hAnsi="Arial" w:cs="Arial"/>
          <w:kern w:val="0"/>
          <w14:ligatures w14:val="none"/>
        </w:rPr>
        <w:t>stat</w:t>
      </w:r>
      <w:proofErr w:type="gramEnd"/>
      <w:r w:rsidRPr="009D6B92">
        <w:rPr>
          <w:rFonts w:ascii="Arial" w:eastAsia="Times New Roman" w:hAnsi="Arial" w:cs="Arial"/>
          <w:kern w:val="0"/>
          <w14:ligatures w14:val="none"/>
        </w:rPr>
        <w:t>-padding.</w:t>
      </w:r>
    </w:p>
    <w:p w14:paraId="4187FD7F" w14:textId="77777777" w:rsidR="009D6B92" w:rsidRPr="009D6B92" w:rsidRDefault="009D6B92" w:rsidP="009D6B92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Turnover &amp; Ball Security Deduction:</w:t>
      </w:r>
    </w:p>
    <w:p w14:paraId="1914BCE4" w14:textId="77777777" w:rsidR="009D6B92" w:rsidRPr="009D6B92" w:rsidRDefault="009D6B92" w:rsidP="009D6B92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>Possessions are premium assets. Unforced turnovers severely depress a player's baseline rating:</w:t>
      </w:r>
    </w:p>
    <w:p w14:paraId="4B9F42CE" w14:textId="77777777" w:rsidR="009D6B92" w:rsidRPr="009D6B92" w:rsidRDefault="009D6B92" w:rsidP="009D6B92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Turnover Penalty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Turnovers</m:t>
              </m:r>
            </m:e>
            <m:sub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P60</m:t>
              </m:r>
            </m:sub>
          </m:sSub>
          <m:r>
            <w:rPr>
              <w:rFonts w:ascii="Cambria Math" w:eastAsia="Times New Roman" w:hAnsi="Cambria Math" w:cs="Arial"/>
              <w:kern w:val="0"/>
              <w14:ligatures w14:val="none"/>
            </w:rPr>
            <m:t>×0.65</m:t>
          </m:r>
        </m:oMath>
      </m:oMathPara>
    </w:p>
    <w:p w14:paraId="37D2B9B8" w14:textId="77777777" w:rsidR="009D6B92" w:rsidRPr="009D6B92" w:rsidRDefault="009D6B92" w:rsidP="009D6B92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Opponent Quality &amp; Strength of Schedule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2A2B9C5D" w14:textId="77777777" w:rsidR="009D6B92" w:rsidRPr="009D6B92" w:rsidRDefault="009D6B92" w:rsidP="009D6B92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Scaled from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0.75 to 1.30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, benchmarked against opponent defensive efficiency (goals allowed per possession), opponent clearing percentage, and USILA / IWLCA national </w:t>
      </w:r>
      <w:proofErr w:type="gramStart"/>
      <w:r w:rsidRPr="009D6B92">
        <w:rPr>
          <w:rFonts w:ascii="Arial" w:eastAsia="Times New Roman" w:hAnsi="Arial" w:cs="Arial"/>
          <w:kern w:val="0"/>
          <w14:ligatures w14:val="none"/>
        </w:rPr>
        <w:t>Top-20</w:t>
      </w:r>
      <w:proofErr w:type="gramEnd"/>
      <w:r w:rsidRPr="009D6B92">
        <w:rPr>
          <w:rFonts w:ascii="Arial" w:eastAsia="Times New Roman" w:hAnsi="Arial" w:cs="Arial"/>
          <w:kern w:val="0"/>
          <w14:ligatures w14:val="none"/>
        </w:rPr>
        <w:t xml:space="preserve"> rankings.</w:t>
      </w:r>
    </w:p>
    <w:p w14:paraId="661A716D" w14:textId="77777777" w:rsidR="009D6B92" w:rsidRPr="009D6B92" w:rsidRDefault="009D6B92" w:rsidP="009D6B92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Volume Minimums:</w:t>
      </w:r>
    </w:p>
    <w:p w14:paraId="1F7E540B" w14:textId="77777777" w:rsidR="009D6B92" w:rsidRPr="009D6B92" w:rsidRDefault="009D6B92" w:rsidP="009D6B92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Attack / Midfield: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Minimum 60% of team games and at least 3.5 shot attempts per game.</w:t>
      </w:r>
    </w:p>
    <w:p w14:paraId="4C6ADD9F" w14:textId="77777777" w:rsidR="009D6B92" w:rsidRPr="009D6B92" w:rsidRDefault="009D6B92" w:rsidP="009D6B92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FOGO / Draw Specialists: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Minimum 50% of team faceoffs/draws taken.</w:t>
      </w:r>
    </w:p>
    <w:p w14:paraId="3AC4FC5F" w14:textId="77777777" w:rsidR="009D6B92" w:rsidRPr="009D6B92" w:rsidRDefault="009D6B92" w:rsidP="009D6B92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Goalkeepers: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Minimum 55% of team goaltending minutes.</w:t>
      </w:r>
    </w:p>
    <w:p w14:paraId="321299A9" w14:textId="77777777" w:rsidR="009D6B92" w:rsidRPr="009D6B92" w:rsidRDefault="009D6B92" w:rsidP="009D6B92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Positional Formulas</w:t>
      </w:r>
    </w:p>
    <w:p w14:paraId="0E9DB75F" w14:textId="77777777" w:rsidR="009D6B92" w:rsidRPr="009D6B92" w:rsidRDefault="009D6B92" w:rsidP="009D6B92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1. Attackmen: Initiators &amp; Crease Finishers (Offensive Generation Index)</w:t>
      </w:r>
    </w:p>
    <w:p w14:paraId="53907C38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>Attackmen operate as primary dodging initiators from the "X" (behind the cage) or lethal off-ball finishers. The index rewards high-efficiency shooting, unassisted creation, and ride pressure.</w:t>
      </w:r>
    </w:p>
    <w:p w14:paraId="68FA5FD6" w14:textId="77777777" w:rsidR="009D6B92" w:rsidRPr="009D6B92" w:rsidRDefault="009D6B92" w:rsidP="009D6B9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Attack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Goals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×1.1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Assists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×0.9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Shooting Eff Bonus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Unassisted Goal Bonus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Riding GB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×0.4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TO Penalty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83B795E" w14:textId="77777777" w:rsidR="009D6B92" w:rsidRPr="009D6B92" w:rsidRDefault="009D6B92" w:rsidP="009D6B92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4CAC092D" w14:textId="77777777" w:rsidR="009D6B92" w:rsidRPr="009D6B92" w:rsidRDefault="009D6B92" w:rsidP="009D6B92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Shooting Efficiency Bonus:</w:t>
      </w:r>
    </w:p>
    <w:p w14:paraId="7EE8F11D" w14:textId="77777777" w:rsidR="009D6B92" w:rsidRPr="009D6B92" w:rsidRDefault="009D6B92" w:rsidP="009D6B92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Shooting Bonus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Shooting 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-.290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×12.0</m:t>
          </m:r>
        </m:oMath>
      </m:oMathPara>
    </w:p>
    <w:p w14:paraId="4976E9B5" w14:textId="77777777" w:rsidR="009D6B92" w:rsidRPr="009D6B92" w:rsidRDefault="009D6B92" w:rsidP="009D6B92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>Hitters converting above the collegiate median (.290) gain equity; attackmen firing 12 off-target shots a game to score twice are penalized.</w:t>
      </w:r>
    </w:p>
    <w:p w14:paraId="71F0AE7A" w14:textId="77777777" w:rsidR="009D6B92" w:rsidRPr="009D6B92" w:rsidRDefault="009D6B92" w:rsidP="009D6B92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Unassisted Creation: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+0.30</m:t>
        </m:r>
      </m:oMath>
      <w:r w:rsidRPr="009D6B92">
        <w:rPr>
          <w:rFonts w:ascii="Arial" w:eastAsia="Times New Roman" w:hAnsi="Arial" w:cs="Arial"/>
          <w:kern w:val="0"/>
          <w14:ligatures w14:val="none"/>
        </w:rPr>
        <w:t xml:space="preserve"> bonus per unassisted goal (rewards beating primary close defensemen one-on-one).</w:t>
      </w:r>
    </w:p>
    <w:p w14:paraId="39626379" w14:textId="77777777" w:rsidR="009D6B92" w:rsidRPr="009D6B92" w:rsidRDefault="009D6B92" w:rsidP="009D6B92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Riding Pressure: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Ground balls generated in the attacking third during opponent clear attempts.</w:t>
      </w:r>
    </w:p>
    <w:p w14:paraId="0E8EFB31" w14:textId="77777777" w:rsidR="009D6B92" w:rsidRPr="009D6B92" w:rsidRDefault="009D6B92" w:rsidP="009D6B92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2. Midfielders: Offensive &amp; Two-Way Transition Engines</w:t>
      </w:r>
    </w:p>
    <w:p w14:paraId="1E473F4D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>Midfielders carry severe physical demands: alley dodging down the wings, running 60-yard transition breaks, and tracking back.</w:t>
      </w:r>
    </w:p>
    <w:p w14:paraId="2E541ECD" w14:textId="77777777" w:rsidR="009D6B92" w:rsidRPr="009D6B92" w:rsidRDefault="009D6B92" w:rsidP="009D6B9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Midfield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Goals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Assists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×0.85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GB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Transition CT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×0.6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Shooting Bonus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TO Penalty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C2E704B" w14:textId="77777777" w:rsidR="009D6B92" w:rsidRPr="009D6B92" w:rsidRDefault="009D6B92" w:rsidP="009D6B92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4C96D492" w14:textId="77777777" w:rsidR="009D6B92" w:rsidRPr="009D6B92" w:rsidRDefault="009D6B92" w:rsidP="009D6B92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Between-the-Boxes Ground Balls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GB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P60</m:t>
            </m:r>
          </m:sub>
        </m:sSub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Essential measure of loose-ball possession winning in the middle third.</w:t>
      </w:r>
    </w:p>
    <w:p w14:paraId="5165D176" w14:textId="77777777" w:rsidR="009D6B92" w:rsidRPr="009D6B92" w:rsidRDefault="009D6B92" w:rsidP="009D6B92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Two-Way Utility: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Points awarded for midfielders who stay on the field through defensive possessions and transition clearing phases.</w:t>
      </w:r>
    </w:p>
    <w:p w14:paraId="4A216F56" w14:textId="77777777" w:rsidR="009D6B92" w:rsidRPr="009D6B92" w:rsidRDefault="009D6B92" w:rsidP="009D6B92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3. Defensive Specialists: Close Defense, LSM, &amp; SSDM (Havoc &amp; Suppression Index)</w:t>
      </w:r>
    </w:p>
    <w:p w14:paraId="7FB91D6A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lastRenderedPageBreak/>
        <w:t xml:space="preserve">Defensive evaluation separates into three distinct roles: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Close Defensemen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(primary assignment matchup stoppers),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Long-Stick Midfielders (LSM)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(transition disruptors), and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Short-Stick Defensive Midfielders (SSDM)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(target of opposing dodgers).</w:t>
      </w:r>
    </w:p>
    <w:p w14:paraId="7BAA7047" w14:textId="77777777" w:rsidR="009D6B92" w:rsidRPr="009D6B92" w:rsidRDefault="009D6B92" w:rsidP="009D6B9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Defensive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CT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×2.2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GB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Opponent Matchup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LSM Transition Pts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×0.8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Penalty Minutes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×1.2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54A24EE6" w14:textId="77777777" w:rsidR="009D6B92" w:rsidRPr="009D6B92" w:rsidRDefault="009D6B92" w:rsidP="009D6B92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71B9B82D" w14:textId="77777777" w:rsidR="009D6B92" w:rsidRPr="009D6B92" w:rsidRDefault="009D6B92" w:rsidP="009D6B92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Caused Turnovers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CT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P60</m:t>
            </m:r>
          </m:sub>
        </m:sSub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The premier individual defensive metric measuring checks that dislodge the ball.</w:t>
      </w:r>
    </w:p>
    <w:p w14:paraId="7CDB8264" w14:textId="77777777" w:rsidR="009D6B92" w:rsidRPr="009D6B92" w:rsidRDefault="009D6B92" w:rsidP="009D6B92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Opponent Matchup Suppression Factor: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Charts the production of the specific opposing attackman matched up against a close defenseman. If the opposing #1 attackman is held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≥40%</m:t>
        </m:r>
      </m:oMath>
      <w:r w:rsidRPr="009D6B92">
        <w:rPr>
          <w:rFonts w:ascii="Arial" w:eastAsia="Times New Roman" w:hAnsi="Arial" w:cs="Arial"/>
          <w:kern w:val="0"/>
          <w14:ligatures w14:val="none"/>
        </w:rPr>
        <w:t xml:space="preserve"> below their season scoring average, the defenseman receives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+2.5</m:t>
        </m:r>
      </m:oMath>
      <w:r w:rsidRPr="009D6B92">
        <w:rPr>
          <w:rFonts w:ascii="Arial" w:eastAsia="Times New Roman" w:hAnsi="Arial" w:cs="Arial"/>
          <w:kern w:val="0"/>
          <w14:ligatures w14:val="none"/>
        </w:rPr>
        <w:t xml:space="preserve"> points.</w:t>
      </w:r>
    </w:p>
    <w:p w14:paraId="0C2633D6" w14:textId="77777777" w:rsidR="009D6B92" w:rsidRPr="009D6B92" w:rsidRDefault="009D6B92" w:rsidP="009D6B92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SSDM Assignment Anchor: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Short-stick defensive midfielders who rarely concede inside rolls and commit few fouls receive a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+0.20</m:t>
        </m:r>
      </m:oMath>
      <w:r w:rsidRPr="009D6B92">
        <w:rPr>
          <w:rFonts w:ascii="Arial" w:eastAsia="Times New Roman" w:hAnsi="Arial" w:cs="Arial"/>
          <w:kern w:val="0"/>
          <w14:ligatures w14:val="none"/>
        </w:rPr>
        <w:t xml:space="preserve"> baseline multiplier.</w:t>
      </w:r>
    </w:p>
    <w:p w14:paraId="309F55CF" w14:textId="77777777" w:rsidR="009D6B92" w:rsidRPr="009D6B92" w:rsidRDefault="009D6B92" w:rsidP="009D6B92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Discipline Penalty: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Personal fouls (slashing, unnecessary roughness, illegal body checks) that put the team in a man-down (MDD) situation are penalized heavily.</w:t>
      </w:r>
    </w:p>
    <w:p w14:paraId="6BABC176" w14:textId="77777777" w:rsidR="009D6B92" w:rsidRPr="009D6B92" w:rsidRDefault="009D6B92" w:rsidP="009D6B92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4. Faceoff Specialists: FOGO / Men's (Possession Engine Index)</w:t>
      </w:r>
    </w:p>
    <w:p w14:paraId="3729AED9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>Faceoff specialists (Face-Off, Get-Off) impact winning through pure clamp control, exit ground balls, and offensive break generation.</w:t>
      </w:r>
    </w:p>
    <w:p w14:paraId="552592B9" w14:textId="77777777" w:rsidR="009D6B92" w:rsidRPr="009D6B92" w:rsidRDefault="009D6B92" w:rsidP="009D6B9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FOGO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FO% Spread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Self-GB%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Fast-Break Points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FO Violation Factor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1D7A9F85" w14:textId="77777777" w:rsidR="009D6B92" w:rsidRPr="009D6B92" w:rsidRDefault="009D6B92" w:rsidP="009D6B92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044682C4" w14:textId="77777777" w:rsidR="009D6B92" w:rsidRPr="009D6B92" w:rsidRDefault="009D6B92" w:rsidP="009D6B92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Faceoff Win Spread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FO% Spread</m:t>
        </m:r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20135DB1" w14:textId="77777777" w:rsidR="009D6B92" w:rsidRPr="009D6B92" w:rsidRDefault="009D6B92" w:rsidP="009D6B92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FO% Spread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Faceoff Win 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-.500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×30.0</m:t>
          </m:r>
        </m:oMath>
      </m:oMathPara>
    </w:p>
    <w:p w14:paraId="21FE0387" w14:textId="77777777" w:rsidR="009D6B92" w:rsidRPr="009D6B92" w:rsidRDefault="009D6B92" w:rsidP="009D6B92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A specialist winning 65% of draws receives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+4.50</m:t>
        </m:r>
      </m:oMath>
      <w:r w:rsidRPr="009D6B92">
        <w:rPr>
          <w:rFonts w:ascii="Arial" w:eastAsia="Times New Roman" w:hAnsi="Arial" w:cs="Arial"/>
          <w:kern w:val="0"/>
          <w14:ligatures w14:val="none"/>
        </w:rPr>
        <w:t xml:space="preserve">; winning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&lt;50%</m:t>
        </m:r>
      </m:oMath>
      <w:r w:rsidRPr="009D6B92">
        <w:rPr>
          <w:rFonts w:ascii="Arial" w:eastAsia="Times New Roman" w:hAnsi="Arial" w:cs="Arial"/>
          <w:kern w:val="0"/>
          <w14:ligatures w14:val="none"/>
        </w:rPr>
        <w:t xml:space="preserve"> drops sharply.</w:t>
      </w:r>
    </w:p>
    <w:p w14:paraId="28DA1CAC" w14:textId="77777777" w:rsidR="009D6B92" w:rsidRPr="009D6B92" w:rsidRDefault="009D6B92" w:rsidP="009D6B92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Self-Ground Ball Percentage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Self-GB%</m:t>
        </m:r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GBs off Faceoff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Faceoff Wins</m:t>
            </m:r>
          </m:den>
        </m:f>
      </m:oMath>
      <w:r w:rsidRPr="009D6B92">
        <w:rPr>
          <w:rFonts w:ascii="Arial" w:eastAsia="Times New Roman" w:hAnsi="Arial" w:cs="Arial"/>
          <w:kern w:val="0"/>
          <w14:ligatures w14:val="none"/>
        </w:rPr>
        <w:t>. Differentiates FOGOs who cleanly control their own clamp exits versus relying on wing play.</w:t>
      </w:r>
    </w:p>
    <w:p w14:paraId="528AC907" w14:textId="77777777" w:rsidR="009D6B92" w:rsidRPr="009D6B92" w:rsidRDefault="009D6B92" w:rsidP="009D6B92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Fast-Break Creation: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Goals or primary assists scored directly off the faceoff break.</w:t>
      </w:r>
    </w:p>
    <w:p w14:paraId="314EE384" w14:textId="77777777" w:rsidR="009D6B92" w:rsidRPr="009D6B92" w:rsidRDefault="009D6B92" w:rsidP="009D6B92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Technical Violations: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Penalties for false starts or illegal stick manipulation.</w:t>
      </w:r>
    </w:p>
    <w:p w14:paraId="3A7B0DDA" w14:textId="77777777" w:rsidR="009D6B92" w:rsidRPr="009D6B92" w:rsidRDefault="009D6B92" w:rsidP="009D6B92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5. Draw Control Specialists: Women's Lacrosse (Center Circle Possession Index)</w:t>
      </w:r>
    </w:p>
    <w:p w14:paraId="1DCF484D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lastRenderedPageBreak/>
        <w:t xml:space="preserve">In the women's game, the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Draw Control (DC)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replaces the faceoff X, operating as an airborne, multi-player scramble that dictates match tempo.</w:t>
      </w:r>
    </w:p>
    <w:p w14:paraId="34157F3A" w14:textId="77777777" w:rsidR="009D6B92" w:rsidRPr="009D6B92" w:rsidRDefault="009D6B92" w:rsidP="009D6B9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Draw Score (Women's)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DC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×1.4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Team Draw Win%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GB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×0.6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Possession Conversion%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37BE91F6" w14:textId="77777777" w:rsidR="009D6B92" w:rsidRPr="009D6B92" w:rsidRDefault="009D6B92" w:rsidP="009D6B92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24F2658F" w14:textId="77777777" w:rsidR="009D6B92" w:rsidRPr="009D6B92" w:rsidRDefault="009D6B92" w:rsidP="009D6B92">
      <w:pPr>
        <w:numPr>
          <w:ilvl w:val="1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Draw Controls per 60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DC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P60</m:t>
            </m:r>
          </m:sub>
        </m:sSub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Raw possession capture rate.</w:t>
      </w:r>
    </w:p>
    <w:p w14:paraId="022ED49A" w14:textId="77777777" w:rsidR="009D6B92" w:rsidRPr="009D6B92" w:rsidRDefault="009D6B92" w:rsidP="009D6B92">
      <w:pPr>
        <w:numPr>
          <w:ilvl w:val="1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Team Draw Margin Factor:</w:t>
      </w:r>
      <w:r w:rsidRPr="009D6B92">
        <w:rPr>
          <w:rFonts w:ascii="Arial" w:eastAsia="Times New Roman" w:hAnsi="Arial" w:cs="Arial"/>
          <w:kern w:val="0"/>
          <w14:ligatures w14:val="none"/>
        </w:rPr>
        <w:t xml:space="preserve"> Differential between team draw controls and opponent draw controls while the center is active.</w:t>
      </w:r>
    </w:p>
    <w:p w14:paraId="599ECD85" w14:textId="77777777" w:rsidR="009D6B92" w:rsidRPr="009D6B92" w:rsidRDefault="009D6B92" w:rsidP="009D6B92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6. Goalkeepers (Shot-Stopping Volume &amp; Clearing Anchor Index)</w:t>
      </w:r>
    </w:p>
    <w:p w14:paraId="3C3F3C4A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Raw Goals Against Average (GAA) misrepresents collegiate lacrosse netminders because fast-break offenses surrender 50+ shots a game. The model isolates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Save Percentage under high-danger volume and clearing execution</w:t>
      </w:r>
      <w:r w:rsidRPr="009D6B92">
        <w:rPr>
          <w:rFonts w:ascii="Arial" w:eastAsia="Times New Roman" w:hAnsi="Arial" w:cs="Arial"/>
          <w:kern w:val="0"/>
          <w14:ligatures w14:val="none"/>
        </w:rPr>
        <w:t>.</w:t>
      </w:r>
    </w:p>
    <w:p w14:paraId="60F8AC9C" w14:textId="77777777" w:rsidR="009D6B92" w:rsidRPr="009D6B92" w:rsidRDefault="009D6B92" w:rsidP="009D6B9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Goalkeeper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Save%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Saves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×0.35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Clear%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GAA Factor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3F02D2AF" w14:textId="77777777" w:rsidR="009D6B92" w:rsidRPr="009D6B92" w:rsidRDefault="009D6B92" w:rsidP="009D6B92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6A5960A2" w14:textId="77777777" w:rsidR="009D6B92" w:rsidRPr="009D6B92" w:rsidRDefault="009D6B92" w:rsidP="009D6B92">
      <w:pPr>
        <w:numPr>
          <w:ilvl w:val="1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Save Percentage Factor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Save% Factor</m:t>
        </m:r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01DD179F" w14:textId="77777777" w:rsidR="009D6B92" w:rsidRPr="009D6B92" w:rsidRDefault="009D6B92" w:rsidP="009D6B92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Save%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Save 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-.500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×80.0</m:t>
          </m:r>
          <m:r>
            <w:rPr>
              <w:rFonts w:ascii="Cambria Math" w:eastAsia="Times New Roman" w:hAnsi="Cambria Math" w:cs="Arial"/>
              <w:i/>
              <w:kern w:val="0"/>
              <w14:ligatures w14:val="none"/>
            </w:rPr>
            <m:t> 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Men's</m:t>
              </m:r>
            </m:e>
          </m:d>
        </m:oMath>
      </m:oMathPara>
    </w:p>
    <w:p w14:paraId="19DFF067" w14:textId="77777777" w:rsidR="009D6B92" w:rsidRPr="009D6B92" w:rsidRDefault="009D6B92" w:rsidP="009D6B92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Save%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Save 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-.440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×90.0</m:t>
          </m:r>
          <m:r>
            <w:rPr>
              <w:rFonts w:ascii="Cambria Math" w:eastAsia="Times New Roman" w:hAnsi="Cambria Math" w:cs="Arial"/>
              <w:i/>
              <w:kern w:val="0"/>
              <w14:ligatures w14:val="none"/>
            </w:rPr>
            <m:t> 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Women's</m:t>
              </m:r>
            </m:e>
          </m:d>
        </m:oMath>
      </m:oMathPara>
    </w:p>
    <w:p w14:paraId="3F165764" w14:textId="77777777" w:rsidR="009D6B92" w:rsidRPr="009D6B92" w:rsidRDefault="009D6B92" w:rsidP="009D6B92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A Men's netminder posting a .580 SV% against </w:t>
      </w:r>
      <w:proofErr w:type="gramStart"/>
      <w:r w:rsidRPr="009D6B92">
        <w:rPr>
          <w:rFonts w:ascii="Arial" w:eastAsia="Times New Roman" w:hAnsi="Arial" w:cs="Arial"/>
          <w:kern w:val="0"/>
          <w14:ligatures w14:val="none"/>
        </w:rPr>
        <w:t>Top-20</w:t>
      </w:r>
      <w:proofErr w:type="gramEnd"/>
      <w:r w:rsidRPr="009D6B92">
        <w:rPr>
          <w:rFonts w:ascii="Arial" w:eastAsia="Times New Roman" w:hAnsi="Arial" w:cs="Arial"/>
          <w:kern w:val="0"/>
          <w14:ligatures w14:val="none"/>
        </w:rPr>
        <w:t xml:space="preserve"> competition receives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+6.40</m:t>
        </m:r>
      </m:oMath>
      <w:r w:rsidRPr="009D6B92">
        <w:rPr>
          <w:rFonts w:ascii="Arial" w:eastAsia="Times New Roman" w:hAnsi="Arial" w:cs="Arial"/>
          <w:kern w:val="0"/>
          <w14:ligatures w14:val="none"/>
        </w:rPr>
        <w:t>.</w:t>
      </w:r>
    </w:p>
    <w:p w14:paraId="57237C1B" w14:textId="77777777" w:rsidR="009D6B92" w:rsidRPr="009D6B92" w:rsidRDefault="009D6B92" w:rsidP="009D6B92">
      <w:pPr>
        <w:numPr>
          <w:ilvl w:val="1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Clearing Efficiency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Clear%</m:t>
        </m:r>
      </m:oMath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075CFD6A" w14:textId="77777777" w:rsidR="009D6B92" w:rsidRPr="009D6B92" w:rsidRDefault="009D6B92" w:rsidP="009D6B92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Clear%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Team Clear 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-.840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×15.0</m:t>
          </m:r>
        </m:oMath>
      </m:oMathPara>
    </w:p>
    <w:p w14:paraId="15728AAD" w14:textId="77777777" w:rsidR="009D6B92" w:rsidRPr="009D6B92" w:rsidRDefault="009D6B92" w:rsidP="009D6B92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>Goalkeepers who throw pinpoint outlet passes and break ten-man rides gain positive equity; failed goalie clears result in point deductions.</w:t>
      </w:r>
    </w:p>
    <w:p w14:paraId="663EC70B" w14:textId="77777777" w:rsidR="009D6B92" w:rsidRPr="009D6B92" w:rsidRDefault="009D6B92" w:rsidP="009D6B92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Key Adjustments: Men’s vs. Women’s College Lacrosse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2151"/>
        <w:gridCol w:w="2295"/>
        <w:gridCol w:w="2960"/>
      </w:tblGrid>
      <w:tr w:rsidR="009D6B92" w:rsidRPr="009D6B92" w14:paraId="14BF46F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6D3AE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Dimension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D37628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Men's College Lacrosse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89BFF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Women's College Lacrosse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3559B5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Algorithmic Calibration</w:t>
            </w:r>
          </w:p>
        </w:tc>
      </w:tr>
      <w:tr w:rsidR="009D6B92" w:rsidRPr="009D6B92" w14:paraId="3AC0AF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1BC16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Possession Mechanism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694960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Ground faceoff clamp (1v1 at 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>center X with 2 wingers).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08FE3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 xml:space="preserve">Airborne Draw Control circle 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>(draw takers + circle midfielders).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0CD127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 xml:space="preserve">Men's model isolates individual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FOGO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clamp wins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; Women's model measures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Draw Controls (DC) and possession conversion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</w:tc>
      </w:tr>
      <w:tr w:rsidR="009D6B92" w:rsidRPr="009D6B92" w14:paraId="2A7F588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0A557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Checking &amp; Defensive Metrics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3A1B8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Heavy stick/body checking; high volume of Caused Turnovers (CT) and ground balls (GB).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FE2A3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Controlled stick checks; strict shooting space and dangerous contact whistle rules.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67C67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Men's index increases weight on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Ground Balls (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1.0</m:t>
              </m:r>
            </m:oMath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)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; Women's index increases weight on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Interceptions &amp; 8-Meter Free Position Denials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</w:tc>
      </w:tr>
      <w:tr w:rsidR="009D6B92" w:rsidRPr="009D6B92" w14:paraId="4C9044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510F5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Free-Position / 8-Meter Scoring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86AE3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Standard settled offensive sets with penalty-enforced Man-Up (EMO).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C93EE4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8-Meter Free Position Shots (FPS) represent a high percentage of match scoring.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7E5BB0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Women's index applies a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Free Position Conversion Rate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 weight (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+0.40</m:t>
              </m:r>
            </m:oMath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) for attackmen.</w:t>
            </w:r>
          </w:p>
        </w:tc>
      </w:tr>
      <w:tr w:rsidR="009D6B92" w:rsidRPr="009D6B92" w14:paraId="6CCE87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AF52B0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Goaltender Baseline Save 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419CE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Men's national average SV%: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~.510–.530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 (heavy ball, 90–105 mph shots).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ED4F2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Women's national average SV%: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~.440–.465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 (close-range crease/8-meter bids).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C0AF9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Goaltender baseline constant shifted:</w:t>
            </w:r>
          </w:p>
          <w:p w14:paraId="7DDDE219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4437CBCC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• Men's baseline: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.500</w:t>
            </w:r>
          </w:p>
          <w:p w14:paraId="2B922E8C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221077BE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• Women's baseline: </w:t>
            </w: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.440</w:t>
            </w:r>
          </w:p>
        </w:tc>
      </w:tr>
    </w:tbl>
    <w:p w14:paraId="4A2DF414" w14:textId="77777777" w:rsidR="009D6B92" w:rsidRPr="009D6B92" w:rsidRDefault="009D6B92" w:rsidP="009D6B92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9D6B92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Tactical Roster Composition (16-Player All-America Squad)</w:t>
      </w:r>
    </w:p>
    <w:p w14:paraId="5FF985CB" w14:textId="77777777" w:rsidR="009D6B92" w:rsidRPr="009D6B92" w:rsidRDefault="009D6B92" w:rsidP="009D6B92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9D6B92">
        <w:rPr>
          <w:rFonts w:ascii="Arial" w:eastAsia="Times New Roman" w:hAnsi="Arial" w:cs="Arial"/>
          <w:kern w:val="0"/>
          <w14:ligatures w14:val="none"/>
        </w:rPr>
        <w:t xml:space="preserve">Each division’s First Team, Second Team, and Honorable Mention rosters are published using a </w:t>
      </w:r>
      <w:r w:rsidRPr="009D6B92">
        <w:rPr>
          <w:rFonts w:ascii="Arial" w:eastAsia="Times New Roman" w:hAnsi="Arial" w:cs="Arial"/>
          <w:b/>
          <w:bCs/>
          <w:kern w:val="0"/>
          <w14:ligatures w14:val="none"/>
        </w:rPr>
        <w:t>16-player competitive gameday footprint</w:t>
      </w:r>
      <w:r w:rsidRPr="009D6B92">
        <w:rPr>
          <w:rFonts w:ascii="Arial" w:eastAsia="Times New Roman" w:hAnsi="Arial" w:cs="Arial"/>
          <w:kern w:val="0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2"/>
        <w:gridCol w:w="1621"/>
        <w:gridCol w:w="4451"/>
      </w:tblGrid>
      <w:tr w:rsidR="009D6B92" w:rsidRPr="009D6B92" w14:paraId="161AFC8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EB77C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Position Group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1B164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Selections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F1CA6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Tactical Role</w:t>
            </w:r>
          </w:p>
        </w:tc>
      </w:tr>
      <w:tr w:rsidR="009D6B92" w:rsidRPr="009D6B92" w14:paraId="127741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76499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Attackmen / Attack (A)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AFDF9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E22BB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Primary dodge initiators, feeders, and crease finishers</w:t>
            </w:r>
          </w:p>
        </w:tc>
      </w:tr>
      <w:tr w:rsidR="009D6B92" w:rsidRPr="009D6B92" w14:paraId="0FA1791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E0507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Offensive Midfielders (M)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B385DC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22F1C3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First-line midfield scoring and transition threats</w:t>
            </w:r>
          </w:p>
        </w:tc>
      </w:tr>
      <w:tr w:rsidR="009D6B92" w:rsidRPr="009D6B92" w14:paraId="31B56AB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F4A7C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Close Defensemen / Defenders (D)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95CCD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F9F194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Matchup shutdown coverage on opposing attack lines</w:t>
            </w:r>
          </w:p>
        </w:tc>
      </w:tr>
      <w:tr w:rsidR="009D6B92" w:rsidRPr="009D6B92" w14:paraId="3406B6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BF847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Long-Stick Midfielder (LSM)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070B2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F01948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Wing play, ground balls, and defensive transition spark </w:t>
            </w:r>
            <w:r w:rsidRPr="009D6B9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(Men's)</w:t>
            </w:r>
          </w:p>
        </w:tc>
      </w:tr>
      <w:tr w:rsidR="009D6B92" w:rsidRPr="009D6B92" w14:paraId="22A944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643CE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Short-Stick Defensive Mid (SSDM)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3E50B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F69B1C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Defensive holding midfielder </w:t>
            </w:r>
            <w:r w:rsidRPr="009D6B9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(Men's)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 / Defensive specialist</w:t>
            </w:r>
          </w:p>
        </w:tc>
      </w:tr>
      <w:tr w:rsidR="009D6B92" w:rsidRPr="009D6B92" w14:paraId="029E5EF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27CBF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Specialist (FOGO or Draw Specialist)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8929A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CEC9E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Faceoff clamp ace </w:t>
            </w:r>
            <w:r w:rsidRPr="009D6B9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(Men's)</w:t>
            </w: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 xml:space="preserve"> / Draw control anchor </w:t>
            </w:r>
            <w:r w:rsidRPr="009D6B9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(Women's)</w:t>
            </w:r>
          </w:p>
        </w:tc>
      </w:tr>
      <w:tr w:rsidR="009D6B92" w:rsidRPr="009D6B92" w14:paraId="46A07D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DDCFC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Goalkeeper (GK)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36C50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5F35D2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Starting netminder and clearing quarterback</w:t>
            </w:r>
          </w:p>
        </w:tc>
      </w:tr>
      <w:tr w:rsidR="009D6B92" w:rsidRPr="009D6B92" w14:paraId="6F0ABA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7902B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At-Large / Utility (UTL)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27A7E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20871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kern w:val="0"/>
                <w14:ligatures w14:val="none"/>
              </w:rPr>
              <w:t>Highest remaining SNPI-LAX scores across any position group</w:t>
            </w:r>
          </w:p>
        </w:tc>
      </w:tr>
      <w:tr w:rsidR="009D6B92" w:rsidRPr="009D6B92" w14:paraId="6167D2C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69BB1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Squad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F89AD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16 Players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18A6B" w14:textId="77777777" w:rsidR="009D6B92" w:rsidRPr="009D6B92" w:rsidRDefault="009D6B92" w:rsidP="009D6B9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9D6B9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Complete All-America Roster</w:t>
            </w:r>
          </w:p>
        </w:tc>
      </w:tr>
    </w:tbl>
    <w:p w14:paraId="3757F980" w14:textId="77777777" w:rsidR="009D6B92" w:rsidRDefault="009D6B92"/>
    <w:sectPr w:rsidR="009D6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47D8B"/>
    <w:multiLevelType w:val="multilevel"/>
    <w:tmpl w:val="22D6B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F0E7E"/>
    <w:multiLevelType w:val="multilevel"/>
    <w:tmpl w:val="627EE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90A3E"/>
    <w:multiLevelType w:val="multilevel"/>
    <w:tmpl w:val="275C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9136C5"/>
    <w:multiLevelType w:val="multilevel"/>
    <w:tmpl w:val="CFB2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233A5"/>
    <w:multiLevelType w:val="multilevel"/>
    <w:tmpl w:val="F0B4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567CC0"/>
    <w:multiLevelType w:val="multilevel"/>
    <w:tmpl w:val="308A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9456E7"/>
    <w:multiLevelType w:val="multilevel"/>
    <w:tmpl w:val="67CA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C51778"/>
    <w:multiLevelType w:val="multilevel"/>
    <w:tmpl w:val="3B92D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0313375">
    <w:abstractNumId w:val="2"/>
  </w:num>
  <w:num w:numId="2" w16cid:durableId="594678012">
    <w:abstractNumId w:val="5"/>
  </w:num>
  <w:num w:numId="3" w16cid:durableId="1275676504">
    <w:abstractNumId w:val="4"/>
  </w:num>
  <w:num w:numId="4" w16cid:durableId="1670477802">
    <w:abstractNumId w:val="1"/>
  </w:num>
  <w:num w:numId="5" w16cid:durableId="564801044">
    <w:abstractNumId w:val="6"/>
  </w:num>
  <w:num w:numId="6" w16cid:durableId="775947000">
    <w:abstractNumId w:val="3"/>
  </w:num>
  <w:num w:numId="7" w16cid:durableId="437214857">
    <w:abstractNumId w:val="0"/>
  </w:num>
  <w:num w:numId="8" w16cid:durableId="10607137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92"/>
    <w:rsid w:val="00033782"/>
    <w:rsid w:val="002B2A0D"/>
    <w:rsid w:val="009D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1D9D"/>
  <w15:chartTrackingRefBased/>
  <w15:docId w15:val="{7AB9ADE6-4E1E-4616-9F8B-54D30A26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B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B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B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B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B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1344</Words>
  <Characters>7662</Characters>
  <Application>Microsoft Office Word</Application>
  <DocSecurity>0</DocSecurity>
  <Lines>63</Lines>
  <Paragraphs>17</Paragraphs>
  <ScaleCrop>false</ScaleCrop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2</cp:revision>
  <dcterms:created xsi:type="dcterms:W3CDTF">2026-10-09T13:50:00Z</dcterms:created>
  <dcterms:modified xsi:type="dcterms:W3CDTF">2026-10-09T21:50:00Z</dcterms:modified>
</cp:coreProperties>
</file>